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7281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ESCOLA ____________</w:t>
      </w:r>
      <w:r w:rsidR="00E86F37" w:rsidRPr="00572810">
        <w:rPr>
          <w:rFonts w:ascii="Verdana" w:hAnsi="Verdana" w:cs="Arial"/>
          <w:szCs w:val="24"/>
        </w:rPr>
        <w:t>____________________________DATA:_____/_____/_____</w:t>
      </w:r>
    </w:p>
    <w:p w:rsidR="00A27109" w:rsidRPr="0057281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72810">
        <w:rPr>
          <w:rFonts w:ascii="Verdana" w:hAnsi="Verdana" w:cs="Arial"/>
          <w:szCs w:val="24"/>
        </w:rPr>
        <w:t>_______________________</w:t>
      </w:r>
    </w:p>
    <w:p w:rsidR="009224CD" w:rsidRPr="00572810" w:rsidRDefault="009224C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572810" w:rsidRDefault="0056732D" w:rsidP="009224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72810">
        <w:rPr>
          <w:rFonts w:ascii="Verdana" w:hAnsi="Verdana" w:cs="Arial"/>
          <w:b/>
          <w:szCs w:val="24"/>
        </w:rPr>
        <w:t>Embriologia</w:t>
      </w:r>
    </w:p>
    <w:p w:rsidR="0056732D" w:rsidRPr="00572810" w:rsidRDefault="0056732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6732D" w:rsidRPr="00572810" w:rsidRDefault="0056732D" w:rsidP="0056732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A fecundação é caracterizada:</w:t>
      </w:r>
    </w:p>
    <w:p w:rsidR="0056732D" w:rsidRPr="00572810" w:rsidRDefault="0056732D" w:rsidP="0056732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Pela ativação e anfimixia</w:t>
      </w:r>
    </w:p>
    <w:p w:rsidR="0056732D" w:rsidRPr="00572810" w:rsidRDefault="0056732D" w:rsidP="0056732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Pela formação de gametas</w:t>
      </w:r>
    </w:p>
    <w:p w:rsidR="0056732D" w:rsidRPr="00572810" w:rsidRDefault="0056732D" w:rsidP="0056732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Pela divisão da célula-ovo</w:t>
      </w:r>
    </w:p>
    <w:p w:rsidR="0056732D" w:rsidRPr="00572810" w:rsidRDefault="0056732D" w:rsidP="0056732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Pelo espermatozóide que ativa o óvulo</w:t>
      </w:r>
    </w:p>
    <w:p w:rsidR="0056732D" w:rsidRPr="00572810" w:rsidRDefault="0056732D" w:rsidP="0056732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Pela formação do embrião</w:t>
      </w:r>
    </w:p>
    <w:p w:rsidR="0056732D" w:rsidRPr="00572810" w:rsidRDefault="0056732D" w:rsidP="0056732D">
      <w:pPr>
        <w:spacing w:after="0" w:line="360" w:lineRule="auto"/>
        <w:rPr>
          <w:rFonts w:ascii="Verdana" w:hAnsi="Verdana" w:cs="Arial"/>
          <w:szCs w:val="24"/>
        </w:rPr>
      </w:pPr>
    </w:p>
    <w:p w:rsidR="0056732D" w:rsidRPr="00572810" w:rsidRDefault="0056732D" w:rsidP="0056732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Caracteriza a anfimixia, na fecundação:</w:t>
      </w:r>
    </w:p>
    <w:p w:rsidR="0056732D" w:rsidRPr="00572810" w:rsidRDefault="0056732D" w:rsidP="0056732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 xml:space="preserve">A formação do cone de atração por onde penetra um único espermatozóide </w:t>
      </w:r>
    </w:p>
    <w:p w:rsidR="0056732D" w:rsidRPr="00572810" w:rsidRDefault="0056732D" w:rsidP="0056732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A união dos pronúcleos masculino e feminino, formando o zigoto</w:t>
      </w:r>
    </w:p>
    <w:p w:rsidR="0056732D" w:rsidRPr="00572810" w:rsidRDefault="0056732D" w:rsidP="0056732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A aproximação de muitos espermatozóides do óvulo</w:t>
      </w:r>
    </w:p>
    <w:p w:rsidR="0056732D" w:rsidRPr="00572810" w:rsidRDefault="0056732D" w:rsidP="0056732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O desenvolvimento de vitelo no óvulo</w:t>
      </w:r>
    </w:p>
    <w:p w:rsidR="0056732D" w:rsidRPr="00572810" w:rsidRDefault="0056732D" w:rsidP="0056732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A penetração da cabeça do espermatozóide</w:t>
      </w:r>
    </w:p>
    <w:p w:rsidR="0056732D" w:rsidRPr="00572810" w:rsidRDefault="0056732D" w:rsidP="0056732D">
      <w:pPr>
        <w:spacing w:after="0" w:line="360" w:lineRule="auto"/>
        <w:rPr>
          <w:rFonts w:ascii="Verdana" w:hAnsi="Verdana" w:cs="Arial"/>
          <w:szCs w:val="24"/>
        </w:rPr>
      </w:pPr>
    </w:p>
    <w:p w:rsidR="0056732D" w:rsidRPr="00572810" w:rsidRDefault="0056732D" w:rsidP="0056732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Os óvulos das espécies cujo embrião ou larva começa a se alimentar ativamente:</w:t>
      </w:r>
    </w:p>
    <w:p w:rsidR="0056732D" w:rsidRPr="00572810" w:rsidRDefault="0056732D" w:rsidP="0056732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Têm muito vitelo e pouca matéria viva</w:t>
      </w:r>
    </w:p>
    <w:p w:rsidR="0056732D" w:rsidRPr="00572810" w:rsidRDefault="0056732D" w:rsidP="0056732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São telolécitos</w:t>
      </w:r>
    </w:p>
    <w:p w:rsidR="0056732D" w:rsidRPr="00572810" w:rsidRDefault="0056732D" w:rsidP="0056732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Têm pouco vitelo igualmente distribuído</w:t>
      </w:r>
    </w:p>
    <w:p w:rsidR="0056732D" w:rsidRPr="00572810" w:rsidRDefault="0056732D" w:rsidP="0056732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Evoluem para indivíduos sem ser fecundados</w:t>
      </w:r>
    </w:p>
    <w:p w:rsidR="0056732D" w:rsidRPr="00572810" w:rsidRDefault="0056732D" w:rsidP="0056732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São fecundados dentro do corpo das fêmeas</w:t>
      </w:r>
    </w:p>
    <w:p w:rsidR="0056732D" w:rsidRPr="00572810" w:rsidRDefault="0056732D" w:rsidP="0056732D">
      <w:pPr>
        <w:spacing w:after="0" w:line="360" w:lineRule="auto"/>
        <w:rPr>
          <w:rFonts w:ascii="Verdana" w:hAnsi="Verdana" w:cs="Arial"/>
          <w:szCs w:val="24"/>
        </w:rPr>
      </w:pPr>
    </w:p>
    <w:p w:rsidR="0056732D" w:rsidRPr="00572810" w:rsidRDefault="0056732D" w:rsidP="0056732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Porção do espermatozóide com função metabólica:</w:t>
      </w:r>
    </w:p>
    <w:p w:rsidR="0056732D" w:rsidRPr="00572810" w:rsidRDefault="0056732D" w:rsidP="0056732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Cauda ou flagelo</w:t>
      </w:r>
    </w:p>
    <w:p w:rsidR="0056732D" w:rsidRPr="00572810" w:rsidRDefault="0056732D" w:rsidP="0056732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Cabeça com o acrossomo</w:t>
      </w:r>
    </w:p>
    <w:p w:rsidR="0056732D" w:rsidRPr="00572810" w:rsidRDefault="0056732D" w:rsidP="0056732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Cabeça sem o acrossomo</w:t>
      </w:r>
    </w:p>
    <w:p w:rsidR="0056732D" w:rsidRPr="00572810" w:rsidRDefault="0056732D" w:rsidP="0056732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Peça intermediária onde se encontram as mitocôndrias</w:t>
      </w:r>
    </w:p>
    <w:p w:rsidR="0056732D" w:rsidRPr="00572810" w:rsidRDefault="0056732D" w:rsidP="0056732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Peça intermediária continuada pela cauda</w:t>
      </w:r>
    </w:p>
    <w:p w:rsidR="0056732D" w:rsidRPr="00572810" w:rsidRDefault="0056732D" w:rsidP="0056732D">
      <w:pPr>
        <w:spacing w:after="0" w:line="360" w:lineRule="auto"/>
        <w:rPr>
          <w:rFonts w:ascii="Verdana" w:hAnsi="Verdana" w:cs="Arial"/>
          <w:szCs w:val="24"/>
        </w:rPr>
      </w:pPr>
    </w:p>
    <w:p w:rsidR="0056732D" w:rsidRPr="00572810" w:rsidRDefault="00572810" w:rsidP="0056732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 xml:space="preserve">Pelo fato de o zigoto </w:t>
      </w:r>
      <w:r w:rsidR="0056732D" w:rsidRPr="00572810">
        <w:rPr>
          <w:rFonts w:ascii="Verdana" w:hAnsi="Verdana" w:cs="Arial"/>
          <w:szCs w:val="24"/>
        </w:rPr>
        <w:t>conter toda a informação sobre o futuro indivíduo codificada no seu DNA:</w:t>
      </w:r>
    </w:p>
    <w:p w:rsidR="0056732D" w:rsidRPr="00572810" w:rsidRDefault="0056732D" w:rsidP="0056732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Os animais nascem com órgãos e sistemas formados e com características próprias</w:t>
      </w:r>
    </w:p>
    <w:p w:rsidR="0056732D" w:rsidRPr="00572810" w:rsidRDefault="0056732D" w:rsidP="0056732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Os animais passam pelo processo da embriogênese</w:t>
      </w:r>
    </w:p>
    <w:p w:rsidR="0056732D" w:rsidRPr="00572810" w:rsidRDefault="0056732D" w:rsidP="0056732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Ela está em condições de se dividir por mitose</w:t>
      </w:r>
    </w:p>
    <w:p w:rsidR="0056732D" w:rsidRPr="00572810" w:rsidRDefault="0056732D" w:rsidP="0056732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Ela está em condições de evoluir para embrião</w:t>
      </w:r>
    </w:p>
    <w:p w:rsidR="0056732D" w:rsidRPr="00572810" w:rsidRDefault="0056732D" w:rsidP="0056732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72810">
        <w:rPr>
          <w:rFonts w:ascii="Verdana" w:hAnsi="Verdana" w:cs="Arial"/>
          <w:szCs w:val="24"/>
        </w:rPr>
        <w:t>Os animais são capazes de formar gametas</w:t>
      </w:r>
    </w:p>
    <w:sectPr w:rsidR="0056732D" w:rsidRPr="0057281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7B" w:rsidRDefault="00FD3D7B" w:rsidP="00FE55FB">
      <w:pPr>
        <w:spacing w:after="0" w:line="240" w:lineRule="auto"/>
      </w:pPr>
      <w:r>
        <w:separator/>
      </w:r>
    </w:p>
  </w:endnote>
  <w:endnote w:type="continuationSeparator" w:id="1">
    <w:p w:rsidR="00FD3D7B" w:rsidRDefault="00FD3D7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7B" w:rsidRDefault="00FD3D7B" w:rsidP="00FE55FB">
      <w:pPr>
        <w:spacing w:after="0" w:line="240" w:lineRule="auto"/>
      </w:pPr>
      <w:r>
        <w:separator/>
      </w:r>
    </w:p>
  </w:footnote>
  <w:footnote w:type="continuationSeparator" w:id="1">
    <w:p w:rsidR="00FD3D7B" w:rsidRDefault="00FD3D7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3B5"/>
    <w:multiLevelType w:val="hybridMultilevel"/>
    <w:tmpl w:val="92D0BFCA"/>
    <w:lvl w:ilvl="0" w:tplc="871E0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B3C48"/>
    <w:multiLevelType w:val="hybridMultilevel"/>
    <w:tmpl w:val="F472431E"/>
    <w:lvl w:ilvl="0" w:tplc="73609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5EE9"/>
    <w:multiLevelType w:val="hybridMultilevel"/>
    <w:tmpl w:val="BBD694E0"/>
    <w:lvl w:ilvl="0" w:tplc="ADE25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A01E7"/>
    <w:multiLevelType w:val="hybridMultilevel"/>
    <w:tmpl w:val="F90273CA"/>
    <w:lvl w:ilvl="0" w:tplc="55C84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1563C"/>
    <w:multiLevelType w:val="hybridMultilevel"/>
    <w:tmpl w:val="52F4E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86F40"/>
    <w:multiLevelType w:val="hybridMultilevel"/>
    <w:tmpl w:val="3DAA12CA"/>
    <w:lvl w:ilvl="0" w:tplc="FC3E9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33"/>
  </w:num>
  <w:num w:numId="5">
    <w:abstractNumId w:val="12"/>
  </w:num>
  <w:num w:numId="6">
    <w:abstractNumId w:val="15"/>
  </w:num>
  <w:num w:numId="7">
    <w:abstractNumId w:val="1"/>
  </w:num>
  <w:num w:numId="8">
    <w:abstractNumId w:val="38"/>
  </w:num>
  <w:num w:numId="9">
    <w:abstractNumId w:val="30"/>
  </w:num>
  <w:num w:numId="10">
    <w:abstractNumId w:val="21"/>
  </w:num>
  <w:num w:numId="11">
    <w:abstractNumId w:val="7"/>
  </w:num>
  <w:num w:numId="12">
    <w:abstractNumId w:val="16"/>
  </w:num>
  <w:num w:numId="13">
    <w:abstractNumId w:val="22"/>
  </w:num>
  <w:num w:numId="14">
    <w:abstractNumId w:val="10"/>
  </w:num>
  <w:num w:numId="15">
    <w:abstractNumId w:val="0"/>
  </w:num>
  <w:num w:numId="16">
    <w:abstractNumId w:val="32"/>
  </w:num>
  <w:num w:numId="17">
    <w:abstractNumId w:val="37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5"/>
  </w:num>
  <w:num w:numId="24">
    <w:abstractNumId w:val="26"/>
  </w:num>
  <w:num w:numId="25">
    <w:abstractNumId w:val="23"/>
  </w:num>
  <w:num w:numId="26">
    <w:abstractNumId w:val="36"/>
  </w:num>
  <w:num w:numId="27">
    <w:abstractNumId w:val="29"/>
  </w:num>
  <w:num w:numId="28">
    <w:abstractNumId w:val="13"/>
  </w:num>
  <w:num w:numId="29">
    <w:abstractNumId w:val="2"/>
  </w:num>
  <w:num w:numId="30">
    <w:abstractNumId w:val="27"/>
  </w:num>
  <w:num w:numId="31">
    <w:abstractNumId w:val="18"/>
  </w:num>
  <w:num w:numId="32">
    <w:abstractNumId w:val="8"/>
  </w:num>
  <w:num w:numId="33">
    <w:abstractNumId w:val="28"/>
  </w:num>
  <w:num w:numId="34">
    <w:abstractNumId w:val="31"/>
  </w:num>
  <w:num w:numId="35">
    <w:abstractNumId w:val="24"/>
  </w:num>
  <w:num w:numId="36">
    <w:abstractNumId w:val="34"/>
  </w:num>
  <w:num w:numId="37">
    <w:abstractNumId w:val="6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2D"/>
    <w:rsid w:val="005673A3"/>
    <w:rsid w:val="005677FA"/>
    <w:rsid w:val="00571462"/>
    <w:rsid w:val="00572015"/>
    <w:rsid w:val="00572810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2EC6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24CD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670FC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1BA7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3D7B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2019-04-10T07:02:00Z</cp:lastPrinted>
  <dcterms:created xsi:type="dcterms:W3CDTF">2019-04-10T07:02:00Z</dcterms:created>
  <dcterms:modified xsi:type="dcterms:W3CDTF">2019-04-10T07:02:00Z</dcterms:modified>
</cp:coreProperties>
</file>