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0E09" w:rsidRPr="002B0E09" w:rsidRDefault="002B0E09" w:rsidP="002B0E0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B0E09">
        <w:rPr>
          <w:rFonts w:ascii="Verdana" w:hAnsi="Verdana" w:cs="Arial"/>
          <w:b/>
          <w:szCs w:val="24"/>
        </w:rPr>
        <w:t>A presença africana no Brasil</w:t>
      </w:r>
    </w:p>
    <w:p w:rsidR="002B0E09" w:rsidRDefault="002B0E0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0E09" w:rsidRDefault="002B0E0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0E09" w:rsidRPr="002B0E09" w:rsidRDefault="002B0E09" w:rsidP="002B0E0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2B0E09">
        <w:rPr>
          <w:rFonts w:ascii="Verdana" w:hAnsi="Verdana" w:cs="Arial"/>
          <w:szCs w:val="24"/>
        </w:rPr>
        <w:t>Até a década de 1970, o que levou muitos países a estimular a imigração?</w:t>
      </w:r>
    </w:p>
    <w:p w:rsidR="002B0E09" w:rsidRDefault="002B0E09" w:rsidP="002B0E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B0E09" w:rsidRDefault="002B0E09" w:rsidP="002B0E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0E09" w:rsidRPr="002B0E09" w:rsidRDefault="002B0E09" w:rsidP="002B0E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0E09" w:rsidRDefault="002B0E09" w:rsidP="002B0E0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2B0E09">
        <w:rPr>
          <w:rFonts w:ascii="Verdana" w:hAnsi="Verdana" w:cs="Arial"/>
          <w:szCs w:val="24"/>
        </w:rPr>
        <w:t>Por que a Austrália tem sido considerada uns dos países com uma das políticas de imigração mais seletivas do mundo?</w:t>
      </w:r>
    </w:p>
    <w:p w:rsidR="002B0E09" w:rsidRDefault="002B0E09" w:rsidP="002B0E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B0E09" w:rsidRDefault="002B0E09" w:rsidP="002B0E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0E09" w:rsidRPr="002B0E09" w:rsidRDefault="002B0E09" w:rsidP="002B0E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0E09" w:rsidRPr="002B0E09" w:rsidRDefault="002B0E09" w:rsidP="002B0E0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2B0E09">
        <w:rPr>
          <w:rFonts w:ascii="Verdana" w:hAnsi="Verdana" w:cs="Arial"/>
          <w:szCs w:val="24"/>
        </w:rPr>
        <w:t>O que é valorizado na globalização neste contexto?</w:t>
      </w:r>
    </w:p>
    <w:p w:rsidR="002B0E09" w:rsidRDefault="002B0E09" w:rsidP="002B0E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B0E09" w:rsidRDefault="002B0E09" w:rsidP="002B0E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0E09" w:rsidRPr="002B0E09" w:rsidRDefault="002B0E09" w:rsidP="002B0E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0E09" w:rsidRPr="002B0E09" w:rsidRDefault="002B0E09" w:rsidP="002B0E0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2B0E09">
        <w:rPr>
          <w:rFonts w:ascii="Verdana" w:hAnsi="Verdana" w:cs="Arial"/>
          <w:szCs w:val="24"/>
        </w:rPr>
        <w:t>O que é o movimento conhecido como "fuga de cérebros"?</w:t>
      </w:r>
    </w:p>
    <w:p w:rsidR="002B0E09" w:rsidRDefault="002B0E09" w:rsidP="002B0E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B0E09" w:rsidRDefault="002B0E09" w:rsidP="002B0E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0E09" w:rsidRPr="002B0E09" w:rsidRDefault="002B0E09" w:rsidP="002B0E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0E09" w:rsidRDefault="002B0E09" w:rsidP="002B0E0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2B0E09">
        <w:rPr>
          <w:rFonts w:ascii="Verdana" w:hAnsi="Verdana" w:cs="Arial"/>
          <w:szCs w:val="24"/>
        </w:rPr>
        <w:t>Ultimamente o que tem provocado um interesse cada vez maior pela busca de melhores oportunidades nos países mais ricos?</w:t>
      </w:r>
    </w:p>
    <w:p w:rsidR="002B0E09" w:rsidRPr="002B0E09" w:rsidRDefault="002B0E09" w:rsidP="002B0E0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B0E09" w:rsidRPr="002B0E0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2E" w:rsidRDefault="00EE4A2E" w:rsidP="00FE55FB">
      <w:pPr>
        <w:spacing w:after="0" w:line="240" w:lineRule="auto"/>
      </w:pPr>
      <w:r>
        <w:separator/>
      </w:r>
    </w:p>
  </w:endnote>
  <w:endnote w:type="continuationSeparator" w:id="1">
    <w:p w:rsidR="00EE4A2E" w:rsidRDefault="00EE4A2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2E" w:rsidRDefault="00EE4A2E" w:rsidP="00FE55FB">
      <w:pPr>
        <w:spacing w:after="0" w:line="240" w:lineRule="auto"/>
      </w:pPr>
      <w:r>
        <w:separator/>
      </w:r>
    </w:p>
  </w:footnote>
  <w:footnote w:type="continuationSeparator" w:id="1">
    <w:p w:rsidR="00EE4A2E" w:rsidRDefault="00EE4A2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C63F7"/>
    <w:multiLevelType w:val="hybridMultilevel"/>
    <w:tmpl w:val="7C7414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4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0E09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2CC7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A2E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2018-12-12T01:32:00Z</cp:lastPrinted>
  <dcterms:created xsi:type="dcterms:W3CDTF">2018-12-12T01:33:00Z</dcterms:created>
  <dcterms:modified xsi:type="dcterms:W3CDTF">2018-12-12T01:33:00Z</dcterms:modified>
</cp:coreProperties>
</file>