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268E3" w:rsidRDefault="001268E3" w:rsidP="001268E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268E3">
        <w:rPr>
          <w:rFonts w:ascii="Verdana" w:hAnsi="Verdana" w:cs="Arial"/>
          <w:b/>
          <w:szCs w:val="24"/>
        </w:rPr>
        <w:t>Lesões nos músculos e nos tendões</w:t>
      </w:r>
    </w:p>
    <w:p w:rsidR="001268E3" w:rsidRDefault="001268E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1268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ocorre o estiramento ou a distenção muscular?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1268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no caso da distenção?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1268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essas lesões causam?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1268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tratamento indicado para esse tipo de lesões?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1268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tendinite?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1268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tendinite causa?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68E3" w:rsidRDefault="001268E3" w:rsidP="001268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prevenir lesões?</w:t>
      </w:r>
    </w:p>
    <w:p w:rsidR="001268E3" w:rsidRDefault="001268E3" w:rsidP="001268E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268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17" w:rsidRDefault="001A7517" w:rsidP="00FE55FB">
      <w:pPr>
        <w:spacing w:after="0" w:line="240" w:lineRule="auto"/>
      </w:pPr>
      <w:r>
        <w:separator/>
      </w:r>
    </w:p>
  </w:endnote>
  <w:endnote w:type="continuationSeparator" w:id="1">
    <w:p w:rsidR="001A7517" w:rsidRDefault="001A75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17" w:rsidRDefault="001A7517" w:rsidP="00FE55FB">
      <w:pPr>
        <w:spacing w:after="0" w:line="240" w:lineRule="auto"/>
      </w:pPr>
      <w:r>
        <w:separator/>
      </w:r>
    </w:p>
  </w:footnote>
  <w:footnote w:type="continuationSeparator" w:id="1">
    <w:p w:rsidR="001A7517" w:rsidRDefault="001A75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3E5"/>
    <w:multiLevelType w:val="hybridMultilevel"/>
    <w:tmpl w:val="6C324F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5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268E3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7517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065D3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7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2018-02-01T13:51:00Z</cp:lastPrinted>
  <dcterms:created xsi:type="dcterms:W3CDTF">2018-02-01T13:44:00Z</dcterms:created>
  <dcterms:modified xsi:type="dcterms:W3CDTF">2018-02-01T13:51:00Z</dcterms:modified>
</cp:coreProperties>
</file>