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F3F13" w:rsidRDefault="003F3F1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F3F13" w:rsidRDefault="00E12016" w:rsidP="003F3F1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3F13">
        <w:rPr>
          <w:rFonts w:ascii="Verdana" w:hAnsi="Verdana" w:cs="Arial"/>
          <w:b/>
          <w:szCs w:val="24"/>
        </w:rPr>
        <w:t>Resíduos industriais nas águas e nos solos</w:t>
      </w:r>
    </w:p>
    <w:p w:rsidR="00E12016" w:rsidRDefault="00E120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F3F13" w:rsidRDefault="003F3F1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efluentes?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Antes de haver legislação adequada, onde esses resíduos eram lançados?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industriais agem atualmente nesse sentido?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elementos metálicos estão presentes nos dejetos industriais?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íons tóxicos são retidos nos processos industriais?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efluentes líquidos industriais?</w:t>
      </w:r>
    </w:p>
    <w:p w:rsidR="00E12016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F13" w:rsidRDefault="003F3F13" w:rsidP="00E120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2016" w:rsidRDefault="00E12016" w:rsidP="00E120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escala de pH?</w:t>
      </w:r>
    </w:p>
    <w:p w:rsidR="003F3F13" w:rsidRDefault="003F3F13" w:rsidP="003F3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F3F1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42" w:rsidRDefault="006E5D42" w:rsidP="00FE55FB">
      <w:pPr>
        <w:spacing w:after="0" w:line="240" w:lineRule="auto"/>
      </w:pPr>
      <w:r>
        <w:separator/>
      </w:r>
    </w:p>
  </w:endnote>
  <w:endnote w:type="continuationSeparator" w:id="1">
    <w:p w:rsidR="006E5D42" w:rsidRDefault="006E5D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42" w:rsidRDefault="006E5D42" w:rsidP="00FE55FB">
      <w:pPr>
        <w:spacing w:after="0" w:line="240" w:lineRule="auto"/>
      </w:pPr>
      <w:r>
        <w:separator/>
      </w:r>
    </w:p>
  </w:footnote>
  <w:footnote w:type="continuationSeparator" w:id="1">
    <w:p w:rsidR="006E5D42" w:rsidRDefault="006E5D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D42"/>
    <w:multiLevelType w:val="hybridMultilevel"/>
    <w:tmpl w:val="80607A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1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3F13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D42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2016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57C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2018-01-14T21:46:00Z</cp:lastPrinted>
  <dcterms:created xsi:type="dcterms:W3CDTF">2018-01-14T21:33:00Z</dcterms:created>
  <dcterms:modified xsi:type="dcterms:W3CDTF">2018-01-14T21:47:00Z</dcterms:modified>
</cp:coreProperties>
</file>